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E21BCF" w14:textId="26BB89AB" w:rsidR="00114402" w:rsidRDefault="00114402" w:rsidP="0037296C">
      <w:pPr>
        <w:spacing w:after="168" w:line="268" w:lineRule="auto"/>
        <w:ind w:left="298" w:right="109" w:firstLine="0"/>
        <w:jc w:val="both"/>
        <w:rPr>
          <w:rFonts w:ascii="Calibri" w:eastAsia="Calibri" w:hAnsi="Calibri" w:cs="Calibri"/>
          <w:b/>
        </w:rPr>
      </w:pPr>
    </w:p>
    <w:p w14:paraId="275192FE" w14:textId="77777777" w:rsidR="00114402" w:rsidRPr="00114402" w:rsidRDefault="001F7A4E" w:rsidP="00C42635">
      <w:pPr>
        <w:spacing w:after="238"/>
        <w:ind w:left="360"/>
        <w:jc w:val="both"/>
        <w:rPr>
          <w:rFonts w:ascii="Arial" w:eastAsia="Calibri" w:hAnsi="Arial" w:cs="Arial"/>
          <w:color w:val="auto"/>
          <w:sz w:val="22"/>
        </w:rPr>
      </w:pPr>
      <w:r w:rsidRPr="00114402">
        <w:rPr>
          <w:rFonts w:ascii="Arial" w:eastAsia="Calibri" w:hAnsi="Arial" w:cs="Arial"/>
          <w:noProof/>
          <w:sz w:val="22"/>
        </w:rPr>
        <mc:AlternateContent>
          <mc:Choice Requires="wpg">
            <w:drawing>
              <wp:anchor distT="0" distB="0" distL="114300" distR="114300" simplePos="0" relativeHeight="251658240" behindDoc="0" locked="0" layoutInCell="1" allowOverlap="1" wp14:anchorId="74CE63C2" wp14:editId="2CD5EF75">
                <wp:simplePos x="0" y="0"/>
                <wp:positionH relativeFrom="page">
                  <wp:posOffset>34925</wp:posOffset>
                </wp:positionH>
                <wp:positionV relativeFrom="page">
                  <wp:posOffset>33528</wp:posOffset>
                </wp:positionV>
                <wp:extent cx="7518400" cy="1057275"/>
                <wp:effectExtent l="0" t="0" r="6350" b="9525"/>
                <wp:wrapTopAndBottom/>
                <wp:docPr id="2162" name="Group 2162"/>
                <wp:cNvGraphicFramePr/>
                <a:graphic xmlns:a="http://schemas.openxmlformats.org/drawingml/2006/main">
                  <a:graphicData uri="http://schemas.microsoft.com/office/word/2010/wordprocessingGroup">
                    <wpg:wgp>
                      <wpg:cNvGrpSpPr/>
                      <wpg:grpSpPr>
                        <a:xfrm>
                          <a:off x="0" y="0"/>
                          <a:ext cx="7518400" cy="1057275"/>
                          <a:chOff x="6350" y="38100"/>
                          <a:chExt cx="7518400" cy="1057275"/>
                        </a:xfrm>
                      </wpg:grpSpPr>
                      <wps:wsp>
                        <wps:cNvPr id="6" name="Rectangle 6"/>
                        <wps:cNvSpPr/>
                        <wps:spPr>
                          <a:xfrm>
                            <a:off x="2277491" y="475487"/>
                            <a:ext cx="42144" cy="189937"/>
                          </a:xfrm>
                          <a:prstGeom prst="rect">
                            <a:avLst/>
                          </a:prstGeom>
                          <a:ln>
                            <a:noFill/>
                          </a:ln>
                        </wps:spPr>
                        <wps:txbx>
                          <w:txbxContent>
                            <w:p w14:paraId="26501739" w14:textId="77777777" w:rsidR="00E3502B" w:rsidRDefault="001F7A4E">
                              <w:pPr>
                                <w:spacing w:after="0" w:line="276" w:lineRule="auto"/>
                                <w:ind w:left="0" w:firstLine="0"/>
                              </w:pPr>
                              <w:r>
                                <w:rPr>
                                  <w:rFonts w:ascii="Calibri" w:eastAsia="Calibri" w:hAnsi="Calibri" w:cs="Calibri"/>
                                  <w:sz w:val="22"/>
                                </w:rPr>
                                <w:t xml:space="preserve"> </w:t>
                              </w:r>
                            </w:p>
                          </w:txbxContent>
                        </wps:txbx>
                        <wps:bodyPr horzOverflow="overflow" lIns="0" tIns="0" rIns="0" bIns="0" rtlCol="0">
                          <a:noAutofit/>
                        </wps:bodyPr>
                      </wps:wsp>
                      <pic:pic xmlns:pic="http://schemas.openxmlformats.org/drawingml/2006/picture">
                        <pic:nvPicPr>
                          <pic:cNvPr id="9" name="Picture 9"/>
                          <pic:cNvPicPr/>
                        </pic:nvPicPr>
                        <pic:blipFill>
                          <a:blip r:embed="rId5"/>
                          <a:stretch>
                            <a:fillRect/>
                          </a:stretch>
                        </pic:blipFill>
                        <pic:spPr>
                          <a:xfrm>
                            <a:off x="5791200" y="99822"/>
                            <a:ext cx="1324356" cy="938784"/>
                          </a:xfrm>
                          <a:prstGeom prst="rect">
                            <a:avLst/>
                          </a:prstGeom>
                        </pic:spPr>
                      </pic:pic>
                      <pic:pic xmlns:pic="http://schemas.openxmlformats.org/drawingml/2006/picture">
                        <pic:nvPicPr>
                          <pic:cNvPr id="2261" name="Picture 2261"/>
                          <pic:cNvPicPr/>
                        </pic:nvPicPr>
                        <pic:blipFill>
                          <a:blip r:embed="rId6"/>
                          <a:stretch>
                            <a:fillRect/>
                          </a:stretch>
                        </pic:blipFill>
                        <pic:spPr>
                          <a:xfrm>
                            <a:off x="6350" y="38100"/>
                            <a:ext cx="7518400" cy="10572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4CE63C2" id="Group 2162" o:spid="_x0000_s1026" style="position:absolute;left:0;text-align:left;margin-left:2.75pt;margin-top:2.65pt;width:592pt;height:83.25pt;z-index:251658240;mso-position-horizontal-relative:page;mso-position-vertical-relative:page;mso-width-relative:margin;mso-height-relative:margin" coordorigin="63,381" coordsize="75184,10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">
                <v:rect id="Rectangle 6" o:spid="_x0000_s1027" style="position:absolute;left:22774;top:4754;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26501739" w14:textId="77777777" w:rsidR="00E3502B" w:rsidRDefault="001F7A4E">
                        <w:pPr>
                          <w:spacing w:after="0" w:line="276" w:lineRule="auto"/>
                          <w:ind w:left="0" w:firstLine="0"/>
                        </w:pPr>
                        <w:r>
                          <w:rPr>
                            <w:rFonts w:ascii="Calibri" w:eastAsia="Calibri" w:hAnsi="Calibri" w:cs="Calibri"/>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style="position:absolute;left:57912;top:998;width:13243;height:9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">
                  <v:imagedata r:id="rId7" o:title=""/>
                </v:shape>
                <v:shape id="Picture 2261" o:spid="_x0000_s1029" type="#_x0000_t75" style="position:absolute;left:63;top:381;width:75184;height:10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">
                  <v:imagedata r:id="rId8" o:title=""/>
                </v:shape>
                <w10:wrap type="topAndBottom" anchorx="page" anchory="page"/>
              </v:group>
            </w:pict>
          </mc:Fallback>
        </mc:AlternateContent>
      </w:r>
      <w:r w:rsidR="00114402" w:rsidRPr="00114402">
        <w:rPr>
          <w:rFonts w:ascii="Arial" w:eastAsia="Calibri" w:hAnsi="Arial" w:cs="Arial"/>
          <w:color w:val="auto"/>
          <w:sz w:val="22"/>
        </w:rPr>
        <w:t>.</w:t>
      </w:r>
    </w:p>
    <w:p w14:paraId="7F80D5FD" w14:textId="77777777" w:rsidR="00C42635" w:rsidRPr="00C42635" w:rsidRDefault="00C42635" w:rsidP="00C42635">
      <w:pPr>
        <w:spacing w:after="168" w:line="261" w:lineRule="auto"/>
        <w:ind w:left="360" w:right="15" w:firstLine="0"/>
        <w:jc w:val="both"/>
        <w:rPr>
          <w:rFonts w:ascii="Arial" w:eastAsia="Calibri" w:hAnsi="Arial" w:cs="Arial"/>
          <w:b/>
          <w:color w:val="auto"/>
          <w:sz w:val="28"/>
          <w:szCs w:val="28"/>
        </w:rPr>
      </w:pPr>
      <w:r w:rsidRPr="00C42635">
        <w:rPr>
          <w:rFonts w:ascii="Arial" w:eastAsia="Calibri" w:hAnsi="Arial" w:cs="Arial"/>
          <w:b/>
          <w:color w:val="auto"/>
          <w:sz w:val="28"/>
          <w:szCs w:val="28"/>
        </w:rPr>
        <w:t>Handling, Safety and Installation Instructions</w:t>
      </w:r>
    </w:p>
    <w:p w14:paraId="0C9E4233" w14:textId="3AD49E03" w:rsidR="00C42635" w:rsidRPr="00C42635" w:rsidRDefault="00C42635" w:rsidP="00C42635">
      <w:pPr>
        <w:spacing w:after="168" w:line="261" w:lineRule="auto"/>
        <w:ind w:left="360" w:right="15" w:firstLine="0"/>
        <w:jc w:val="both"/>
        <w:rPr>
          <w:rFonts w:ascii="Arial" w:eastAsia="Calibri" w:hAnsi="Arial" w:cs="Arial"/>
          <w:color w:val="auto"/>
          <w:sz w:val="22"/>
        </w:rPr>
      </w:pPr>
      <w:r w:rsidRPr="00C42635">
        <w:rPr>
          <w:rFonts w:ascii="Arial" w:eastAsia="Calibri" w:hAnsi="Arial" w:cs="Arial"/>
          <w:b/>
          <w:color w:val="auto"/>
          <w:sz w:val="22"/>
        </w:rPr>
        <w:t>Bastech</w:t>
      </w:r>
      <w:r w:rsidR="00341AF4">
        <w:rPr>
          <w:rFonts w:ascii="Arial" w:eastAsia="Calibri" w:hAnsi="Arial" w:cs="Arial"/>
          <w:b/>
          <w:color w:val="auto"/>
          <w:sz w:val="22"/>
        </w:rPr>
        <w:t>®</w:t>
      </w:r>
      <w:r w:rsidRPr="00C42635">
        <w:rPr>
          <w:rFonts w:ascii="Arial" w:eastAsia="Calibri" w:hAnsi="Arial" w:cs="Arial"/>
          <w:b/>
          <w:color w:val="auto"/>
          <w:sz w:val="22"/>
        </w:rPr>
        <w:t xml:space="preserve"> rebars are lightweight and highly durable, making them easy to handle and install. Incorrect handling could compromise safety and performance. Please observe the following guidelines for handling, safety and storage.</w:t>
      </w:r>
    </w:p>
    <w:p w14:paraId="2E5E5899" w14:textId="77777777" w:rsidR="00C42635" w:rsidRPr="00C42635" w:rsidRDefault="00C42635" w:rsidP="00C42635">
      <w:pPr>
        <w:spacing w:after="168" w:line="261" w:lineRule="auto"/>
        <w:ind w:left="360" w:right="15" w:firstLine="0"/>
        <w:jc w:val="both"/>
        <w:rPr>
          <w:rFonts w:ascii="Arial" w:eastAsia="Calibri" w:hAnsi="Arial" w:cs="Arial"/>
          <w:color w:val="auto"/>
          <w:sz w:val="22"/>
        </w:rPr>
      </w:pPr>
      <w:r w:rsidRPr="00C42635">
        <w:rPr>
          <w:rFonts w:ascii="Arial" w:eastAsia="Calibri" w:hAnsi="Arial" w:cs="Arial"/>
          <w:b/>
          <w:color w:val="auto"/>
          <w:sz w:val="22"/>
        </w:rPr>
        <w:t>Shipping and Storage</w:t>
      </w:r>
    </w:p>
    <w:p w14:paraId="7479B6A7" w14:textId="5FDD5C82" w:rsidR="00C42635" w:rsidRPr="005117E3" w:rsidRDefault="00C42635" w:rsidP="00C42635">
      <w:pPr>
        <w:spacing w:after="168" w:line="261" w:lineRule="auto"/>
        <w:ind w:left="360" w:right="15" w:firstLine="0"/>
        <w:jc w:val="both"/>
        <w:rPr>
          <w:rFonts w:ascii="Arial" w:eastAsia="Calibri" w:hAnsi="Arial" w:cs="Arial"/>
          <w:color w:val="auto"/>
          <w:sz w:val="22"/>
        </w:rPr>
      </w:pPr>
      <w:r w:rsidRPr="00C42635">
        <w:rPr>
          <w:rFonts w:ascii="Arial" w:eastAsia="Calibri" w:hAnsi="Arial" w:cs="Arial"/>
          <w:color w:val="auto"/>
          <w:sz w:val="22"/>
        </w:rPr>
        <w:t xml:space="preserve">The manufacturer packages and ships rebar either in coil rolls (up to 8 mm diameter inclusive) or as straight </w:t>
      </w:r>
      <w:r w:rsidRPr="005117E3">
        <w:rPr>
          <w:rFonts w:ascii="Arial" w:eastAsia="Calibri" w:hAnsi="Arial" w:cs="Arial"/>
          <w:color w:val="auto"/>
          <w:sz w:val="22"/>
        </w:rPr>
        <w:t>rods (any diameter) up to 12 m long</w:t>
      </w:r>
      <w:r w:rsidR="000A19CD" w:rsidRPr="005117E3">
        <w:rPr>
          <w:rFonts w:ascii="Arial" w:eastAsia="Calibri" w:hAnsi="Arial" w:cs="Arial"/>
          <w:color w:val="auto"/>
          <w:sz w:val="22"/>
        </w:rPr>
        <w:t>. The straight bar can</w:t>
      </w:r>
      <w:r w:rsidR="00D51EBC" w:rsidRPr="005117E3">
        <w:rPr>
          <w:rFonts w:ascii="Arial" w:eastAsia="Calibri" w:hAnsi="Arial" w:cs="Arial"/>
          <w:color w:val="auto"/>
          <w:sz w:val="22"/>
        </w:rPr>
        <w:t xml:space="preserve"> be</w:t>
      </w:r>
      <w:r w:rsidR="000A19CD" w:rsidRPr="005117E3">
        <w:rPr>
          <w:rFonts w:ascii="Arial" w:eastAsia="Calibri" w:hAnsi="Arial" w:cs="Arial"/>
          <w:color w:val="auto"/>
          <w:sz w:val="22"/>
        </w:rPr>
        <w:t xml:space="preserve"> supplied arranged in meshes of different size and secured either by a resin adhesive or a plastic tie</w:t>
      </w:r>
      <w:r w:rsidRPr="005117E3">
        <w:rPr>
          <w:rFonts w:ascii="Arial" w:eastAsia="Calibri" w:hAnsi="Arial" w:cs="Arial"/>
          <w:color w:val="auto"/>
          <w:sz w:val="22"/>
        </w:rPr>
        <w:t xml:space="preserve">: </w:t>
      </w:r>
    </w:p>
    <w:p w14:paraId="7C611309" w14:textId="77777777" w:rsidR="00C42635" w:rsidRPr="005117E3" w:rsidRDefault="00C42635" w:rsidP="00C42635">
      <w:pPr>
        <w:numPr>
          <w:ilvl w:val="0"/>
          <w:numId w:val="3"/>
        </w:numPr>
        <w:spacing w:after="168" w:line="261" w:lineRule="auto"/>
        <w:ind w:right="15"/>
        <w:jc w:val="both"/>
        <w:rPr>
          <w:rFonts w:ascii="Arial" w:eastAsia="Calibri" w:hAnsi="Arial" w:cs="Arial"/>
          <w:b/>
          <w:color w:val="auto"/>
          <w:sz w:val="22"/>
        </w:rPr>
      </w:pPr>
      <w:r w:rsidRPr="005117E3">
        <w:rPr>
          <w:rFonts w:ascii="Arial" w:eastAsia="Calibri" w:hAnsi="Arial" w:cs="Arial"/>
          <w:color w:val="auto"/>
          <w:sz w:val="22"/>
        </w:rPr>
        <w:t>The coil roll can hold up to 100 m. The coil is tied up along its length by number of ties to hold it together. Coils are packed either in bulk on pallets for shipping or individually, wrapped in film and warning labels applied to alert of a spring loaded product. Coils are clearly labelled with batch number and the length</w:t>
      </w:r>
      <w:r w:rsidRPr="005117E3">
        <w:rPr>
          <w:rFonts w:ascii="Arial" w:eastAsia="Calibri" w:hAnsi="Arial" w:cs="Arial"/>
          <w:b/>
          <w:color w:val="auto"/>
          <w:sz w:val="22"/>
        </w:rPr>
        <w:t>.</w:t>
      </w:r>
    </w:p>
    <w:p w14:paraId="33242F8A" w14:textId="4258EFC3" w:rsidR="00C42635" w:rsidRPr="005117E3" w:rsidRDefault="00C42635" w:rsidP="00C42635">
      <w:pPr>
        <w:numPr>
          <w:ilvl w:val="0"/>
          <w:numId w:val="3"/>
        </w:numPr>
        <w:spacing w:after="168" w:line="261" w:lineRule="auto"/>
        <w:ind w:right="15"/>
        <w:jc w:val="both"/>
        <w:rPr>
          <w:rFonts w:ascii="Arial" w:eastAsia="Calibri" w:hAnsi="Arial" w:cs="Arial"/>
          <w:color w:val="auto"/>
          <w:sz w:val="22"/>
        </w:rPr>
      </w:pPr>
      <w:r w:rsidRPr="005117E3">
        <w:rPr>
          <w:rFonts w:ascii="Arial" w:eastAsia="Calibri" w:hAnsi="Arial" w:cs="Arial"/>
          <w:color w:val="auto"/>
          <w:sz w:val="22"/>
        </w:rPr>
        <w:t>Straight rebar up to the length of 12 meters. Wire tied packs of ten pieces of the same length. The wire ties are applied along the length at every 1 - 1.5 meters, the distance between the last tie and the end of the rebar shall be 10 - 20 cm. Packs are clearly labelled with batch number and the length.</w:t>
      </w:r>
    </w:p>
    <w:p w14:paraId="68F2E753" w14:textId="230057BE" w:rsidR="000A19CD" w:rsidRPr="005117E3" w:rsidRDefault="000A19CD" w:rsidP="00C42635">
      <w:pPr>
        <w:numPr>
          <w:ilvl w:val="0"/>
          <w:numId w:val="3"/>
        </w:numPr>
        <w:spacing w:after="168" w:line="261" w:lineRule="auto"/>
        <w:ind w:right="15"/>
        <w:jc w:val="both"/>
        <w:rPr>
          <w:rFonts w:ascii="Arial" w:eastAsia="Calibri" w:hAnsi="Arial" w:cs="Arial"/>
          <w:color w:val="auto"/>
          <w:sz w:val="22"/>
        </w:rPr>
      </w:pPr>
      <w:r w:rsidRPr="005117E3">
        <w:rPr>
          <w:rFonts w:ascii="Arial" w:eastAsia="Calibri" w:hAnsi="Arial" w:cs="Arial"/>
          <w:color w:val="auto"/>
          <w:sz w:val="22"/>
        </w:rPr>
        <w:t>Meshes of different sizes. Most common size is with bars of 8 and 10 mm</w:t>
      </w:r>
      <w:r w:rsidR="00D51EBC" w:rsidRPr="005117E3">
        <w:rPr>
          <w:rFonts w:ascii="Arial" w:eastAsia="Calibri" w:hAnsi="Arial" w:cs="Arial"/>
          <w:color w:val="auto"/>
          <w:sz w:val="22"/>
        </w:rPr>
        <w:t xml:space="preserve">, area </w:t>
      </w:r>
      <w:r w:rsidRPr="005117E3">
        <w:rPr>
          <w:rFonts w:ascii="Arial" w:eastAsia="Calibri" w:hAnsi="Arial" w:cs="Arial"/>
          <w:color w:val="auto"/>
          <w:sz w:val="22"/>
        </w:rPr>
        <w:t>2.4 m x 4.8 m. The intersection of the bars are secured either</w:t>
      </w:r>
      <w:r w:rsidR="00D51EBC" w:rsidRPr="005117E3">
        <w:rPr>
          <w:rFonts w:ascii="Arial" w:eastAsia="Calibri" w:hAnsi="Arial" w:cs="Arial"/>
          <w:color w:val="auto"/>
          <w:sz w:val="22"/>
        </w:rPr>
        <w:t xml:space="preserve"> by resin adhesive or a plastic tie</w:t>
      </w:r>
      <w:r w:rsidRPr="005117E3">
        <w:rPr>
          <w:rFonts w:ascii="Arial" w:eastAsia="Calibri" w:hAnsi="Arial" w:cs="Arial"/>
          <w:color w:val="auto"/>
          <w:sz w:val="22"/>
        </w:rPr>
        <w:t xml:space="preserve"> </w:t>
      </w:r>
    </w:p>
    <w:p w14:paraId="0E4090EF" w14:textId="77777777" w:rsidR="00C42635" w:rsidRPr="005117E3" w:rsidRDefault="00C42635" w:rsidP="00C42635">
      <w:pPr>
        <w:spacing w:after="168" w:line="261" w:lineRule="auto"/>
        <w:ind w:left="360" w:right="15" w:firstLine="0"/>
        <w:jc w:val="both"/>
        <w:rPr>
          <w:rFonts w:ascii="Arial" w:eastAsia="Calibri" w:hAnsi="Arial" w:cs="Arial"/>
          <w:color w:val="auto"/>
          <w:sz w:val="22"/>
        </w:rPr>
      </w:pPr>
      <w:r w:rsidRPr="005117E3">
        <w:rPr>
          <w:rFonts w:ascii="Arial" w:eastAsia="Calibri" w:hAnsi="Arial" w:cs="Arial"/>
          <w:color w:val="auto"/>
          <w:sz w:val="22"/>
        </w:rPr>
        <w:t xml:space="preserve">Damage by excessive force and/or heavy impacts may occur so observe the following best practices: </w:t>
      </w:r>
    </w:p>
    <w:p w14:paraId="5E04E575" w14:textId="55DC901A" w:rsidR="00C42635" w:rsidRPr="005117E3" w:rsidRDefault="00C42635" w:rsidP="00C42635">
      <w:pPr>
        <w:numPr>
          <w:ilvl w:val="0"/>
          <w:numId w:val="2"/>
        </w:numPr>
        <w:spacing w:after="168" w:line="261" w:lineRule="auto"/>
        <w:ind w:right="15"/>
        <w:jc w:val="both"/>
        <w:rPr>
          <w:rFonts w:ascii="Arial" w:eastAsia="Calibri" w:hAnsi="Arial" w:cs="Arial"/>
          <w:color w:val="auto"/>
          <w:sz w:val="22"/>
        </w:rPr>
      </w:pPr>
      <w:r w:rsidRPr="005117E3">
        <w:rPr>
          <w:rFonts w:ascii="Arial" w:eastAsia="Calibri" w:hAnsi="Arial" w:cs="Arial"/>
          <w:color w:val="auto"/>
          <w:sz w:val="22"/>
        </w:rPr>
        <w:t>Never store or place on sharp edges or surfaces.</w:t>
      </w:r>
    </w:p>
    <w:p w14:paraId="4CCED487" w14:textId="2AB42305" w:rsidR="00D51EBC" w:rsidRPr="005117E3" w:rsidRDefault="00D51EBC" w:rsidP="00C42635">
      <w:pPr>
        <w:numPr>
          <w:ilvl w:val="0"/>
          <w:numId w:val="2"/>
        </w:numPr>
        <w:spacing w:after="168" w:line="261" w:lineRule="auto"/>
        <w:ind w:right="15"/>
        <w:jc w:val="both"/>
        <w:rPr>
          <w:rFonts w:ascii="Arial" w:eastAsia="Calibri" w:hAnsi="Arial" w:cs="Arial"/>
          <w:color w:val="auto"/>
          <w:sz w:val="22"/>
        </w:rPr>
      </w:pPr>
      <w:r w:rsidRPr="005117E3">
        <w:rPr>
          <w:rFonts w:ascii="Arial" w:eastAsia="Calibri" w:hAnsi="Arial" w:cs="Arial"/>
          <w:color w:val="auto"/>
          <w:sz w:val="22"/>
        </w:rPr>
        <w:t>Meshes: lift using underneath bar. Do not lift using upper bars. In case the intersection is broken tie up us</w:t>
      </w:r>
      <w:r w:rsidR="001F3078" w:rsidRPr="005117E3">
        <w:rPr>
          <w:rFonts w:ascii="Arial" w:eastAsia="Calibri" w:hAnsi="Arial" w:cs="Arial"/>
          <w:color w:val="auto"/>
          <w:sz w:val="22"/>
        </w:rPr>
        <w:t>ing</w:t>
      </w:r>
      <w:r w:rsidRPr="005117E3">
        <w:rPr>
          <w:rFonts w:ascii="Arial" w:eastAsia="Calibri" w:hAnsi="Arial" w:cs="Arial"/>
          <w:color w:val="auto"/>
          <w:sz w:val="22"/>
        </w:rPr>
        <w:t xml:space="preserve"> plastic</w:t>
      </w:r>
      <w:r w:rsidR="001F3078" w:rsidRPr="005117E3">
        <w:rPr>
          <w:rFonts w:ascii="Arial" w:eastAsia="Calibri" w:hAnsi="Arial" w:cs="Arial"/>
          <w:color w:val="auto"/>
          <w:sz w:val="22"/>
        </w:rPr>
        <w:t xml:space="preserve"> cable</w:t>
      </w:r>
      <w:r w:rsidRPr="005117E3">
        <w:rPr>
          <w:rFonts w:ascii="Arial" w:eastAsia="Calibri" w:hAnsi="Arial" w:cs="Arial"/>
          <w:color w:val="auto"/>
          <w:sz w:val="22"/>
        </w:rPr>
        <w:t xml:space="preserve"> ties.</w:t>
      </w:r>
      <w:r w:rsidRPr="005117E3">
        <w:rPr>
          <w:noProof/>
        </w:rPr>
        <w:t xml:space="preserve"> </w:t>
      </w:r>
    </w:p>
    <w:p w14:paraId="0CD6DEFC" w14:textId="77777777" w:rsidR="00D51EBC" w:rsidRDefault="00D51EBC" w:rsidP="00D51EBC">
      <w:pPr>
        <w:spacing w:after="168" w:line="261" w:lineRule="auto"/>
        <w:ind w:left="510" w:right="15" w:firstLine="0"/>
        <w:jc w:val="both"/>
        <w:rPr>
          <w:noProof/>
        </w:rPr>
      </w:pPr>
    </w:p>
    <w:p w14:paraId="33DDE2DC" w14:textId="7B08E2C3" w:rsidR="00D51EBC" w:rsidRDefault="00D51EBC" w:rsidP="00D51EBC">
      <w:pPr>
        <w:spacing w:after="168" w:line="261" w:lineRule="auto"/>
        <w:ind w:left="510" w:right="15" w:firstLine="0"/>
        <w:jc w:val="both"/>
        <w:rPr>
          <w:noProof/>
        </w:rPr>
      </w:pPr>
      <w:r w:rsidRPr="00D51EBC">
        <w:rPr>
          <w:noProof/>
        </w:rPr>
        <w:drawing>
          <wp:inline distT="0" distB="0" distL="0" distR="0" wp14:anchorId="1B7EE0F9" wp14:editId="0D85617D">
            <wp:extent cx="2584450" cy="2441211"/>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29158"/>
                    <a:stretch/>
                  </pic:blipFill>
                  <pic:spPr bwMode="auto">
                    <a:xfrm>
                      <a:off x="0" y="0"/>
                      <a:ext cx="2597040" cy="2453103"/>
                    </a:xfrm>
                    <a:prstGeom prst="rect">
                      <a:avLst/>
                    </a:prstGeom>
                    <a:ln>
                      <a:noFill/>
                    </a:ln>
                    <a:extLst>
                      <a:ext uri="{53640926-AAD7-44D8-BBD7-CCE9431645EC}">
                        <a14:shadowObscured xmlns:a14="http://schemas.microsoft.com/office/drawing/2010/main"/>
                      </a:ext>
                    </a:extLst>
                  </pic:spPr>
                </pic:pic>
              </a:graphicData>
            </a:graphic>
          </wp:inline>
        </w:drawing>
      </w:r>
      <w:r w:rsidRPr="00D51EBC">
        <w:rPr>
          <w:noProof/>
        </w:rPr>
        <w:t xml:space="preserve"> </w:t>
      </w:r>
      <w:r>
        <w:rPr>
          <w:noProof/>
        </w:rPr>
        <w:drawing>
          <wp:inline distT="0" distB="0" distL="0" distR="0" wp14:anchorId="1EF0493B" wp14:editId="7810C7DD">
            <wp:extent cx="2406650" cy="246324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23238"/>
                    <a:stretch/>
                  </pic:blipFill>
                  <pic:spPr bwMode="auto">
                    <a:xfrm>
                      <a:off x="0" y="0"/>
                      <a:ext cx="2423784" cy="2480783"/>
                    </a:xfrm>
                    <a:prstGeom prst="rect">
                      <a:avLst/>
                    </a:prstGeom>
                    <a:ln>
                      <a:noFill/>
                    </a:ln>
                    <a:extLst>
                      <a:ext uri="{53640926-AAD7-44D8-BBD7-CCE9431645EC}">
                        <a14:shadowObscured xmlns:a14="http://schemas.microsoft.com/office/drawing/2010/main"/>
                      </a:ext>
                    </a:extLst>
                  </pic:spPr>
                </pic:pic>
              </a:graphicData>
            </a:graphic>
          </wp:inline>
        </w:drawing>
      </w:r>
    </w:p>
    <w:p w14:paraId="50D595CD" w14:textId="1DA6C6DD" w:rsidR="00D51EBC" w:rsidRPr="00D51EBC" w:rsidRDefault="00D51EBC" w:rsidP="00D51EBC">
      <w:pPr>
        <w:spacing w:after="313" w:line="240" w:lineRule="auto"/>
        <w:ind w:left="0" w:firstLine="0"/>
        <w:rPr>
          <w:rFonts w:ascii="Arial" w:hAnsi="Arial" w:cs="Arial"/>
          <w:sz w:val="22"/>
        </w:rPr>
      </w:pPr>
      <w:r>
        <w:rPr>
          <w:rFonts w:ascii="Arial" w:hAnsi="Arial" w:cs="Arial"/>
          <w:sz w:val="22"/>
        </w:rPr>
        <w:t>Fig 1. How lift the mesh.</w:t>
      </w:r>
      <w:r>
        <w:rPr>
          <w:rFonts w:ascii="Arial" w:hAnsi="Arial" w:cs="Arial"/>
          <w:sz w:val="22"/>
        </w:rPr>
        <w:tab/>
      </w:r>
      <w:r>
        <w:rPr>
          <w:rFonts w:ascii="Arial" w:hAnsi="Arial" w:cs="Arial"/>
          <w:sz w:val="22"/>
        </w:rPr>
        <w:tab/>
      </w:r>
      <w:r>
        <w:rPr>
          <w:rFonts w:ascii="Arial" w:hAnsi="Arial" w:cs="Arial"/>
          <w:sz w:val="22"/>
        </w:rPr>
        <w:tab/>
        <w:t xml:space="preserve">       Fig 2. How not to lift the mesh.</w:t>
      </w:r>
    </w:p>
    <w:p w14:paraId="7CE3A207" w14:textId="15D8A926" w:rsidR="00C42635" w:rsidRPr="00D51EBC" w:rsidRDefault="00C42635" w:rsidP="00C42635">
      <w:pPr>
        <w:numPr>
          <w:ilvl w:val="0"/>
          <w:numId w:val="2"/>
        </w:numPr>
        <w:spacing w:after="168" w:line="261" w:lineRule="auto"/>
        <w:ind w:right="15"/>
        <w:jc w:val="both"/>
        <w:rPr>
          <w:rFonts w:ascii="Arial" w:eastAsia="Calibri" w:hAnsi="Arial" w:cs="Arial"/>
          <w:color w:val="auto"/>
          <w:sz w:val="22"/>
        </w:rPr>
      </w:pPr>
      <w:r w:rsidRPr="00D51EBC">
        <w:rPr>
          <w:rFonts w:ascii="Arial" w:eastAsia="Calibri" w:hAnsi="Arial" w:cs="Arial"/>
          <w:color w:val="auto"/>
          <w:sz w:val="22"/>
        </w:rPr>
        <w:lastRenderedPageBreak/>
        <w:t>Always use proper hoisting equipment and multiple lifting points when handling bundled bars.</w:t>
      </w:r>
    </w:p>
    <w:p w14:paraId="43CBCF4B" w14:textId="77777777" w:rsidR="00C42635" w:rsidRPr="00C42635" w:rsidRDefault="00C42635" w:rsidP="00C42635">
      <w:pPr>
        <w:numPr>
          <w:ilvl w:val="0"/>
          <w:numId w:val="2"/>
        </w:numPr>
        <w:spacing w:after="168" w:line="261" w:lineRule="auto"/>
        <w:ind w:right="15"/>
        <w:jc w:val="both"/>
        <w:rPr>
          <w:rFonts w:ascii="Arial" w:eastAsia="Calibri" w:hAnsi="Arial" w:cs="Arial"/>
          <w:color w:val="auto"/>
          <w:sz w:val="22"/>
        </w:rPr>
      </w:pPr>
      <w:r w:rsidRPr="00C42635">
        <w:rPr>
          <w:rFonts w:ascii="Arial" w:eastAsia="Calibri" w:hAnsi="Arial" w:cs="Arial"/>
          <w:color w:val="auto"/>
          <w:sz w:val="22"/>
        </w:rPr>
        <w:t>Place bends and non-linear components on durable pallets, use proper lifting and hoisting equipment.</w:t>
      </w:r>
    </w:p>
    <w:p w14:paraId="7CDC47AF" w14:textId="77777777" w:rsidR="00C42635" w:rsidRPr="00C42635" w:rsidRDefault="00C42635" w:rsidP="00C42635">
      <w:pPr>
        <w:numPr>
          <w:ilvl w:val="0"/>
          <w:numId w:val="2"/>
        </w:numPr>
        <w:spacing w:after="168" w:line="261" w:lineRule="auto"/>
        <w:ind w:right="15"/>
        <w:jc w:val="both"/>
        <w:rPr>
          <w:rFonts w:ascii="Arial" w:eastAsia="Calibri" w:hAnsi="Arial" w:cs="Arial"/>
          <w:color w:val="auto"/>
          <w:sz w:val="22"/>
        </w:rPr>
      </w:pPr>
      <w:r w:rsidRPr="00C42635">
        <w:rPr>
          <w:rFonts w:ascii="Arial" w:eastAsia="Calibri" w:hAnsi="Arial" w:cs="Arial"/>
          <w:color w:val="auto"/>
          <w:sz w:val="22"/>
        </w:rPr>
        <w:t>Store above ground level on platforms, skids, or other supports as close as possible to the point of placement.</w:t>
      </w:r>
    </w:p>
    <w:p w14:paraId="29B703CE" w14:textId="77777777" w:rsidR="00C42635" w:rsidRPr="00C42635" w:rsidRDefault="00C42635" w:rsidP="00C42635">
      <w:pPr>
        <w:numPr>
          <w:ilvl w:val="0"/>
          <w:numId w:val="2"/>
        </w:numPr>
        <w:spacing w:after="168" w:line="261" w:lineRule="auto"/>
        <w:ind w:right="15"/>
        <w:jc w:val="both"/>
        <w:rPr>
          <w:rFonts w:ascii="Arial" w:eastAsia="Calibri" w:hAnsi="Arial" w:cs="Arial"/>
          <w:color w:val="auto"/>
          <w:sz w:val="22"/>
        </w:rPr>
      </w:pPr>
      <w:r w:rsidRPr="00C42635">
        <w:rPr>
          <w:rFonts w:ascii="Arial" w:eastAsia="Calibri" w:hAnsi="Arial" w:cs="Arial"/>
          <w:color w:val="auto"/>
          <w:sz w:val="22"/>
        </w:rPr>
        <w:t>Caution when handling coil rolls as the product is spring loaded. Uncoiling rolls should be done from the inside, exercising great care to prevent instant uncoiling.</w:t>
      </w:r>
    </w:p>
    <w:p w14:paraId="6D19B9CB" w14:textId="77777777" w:rsidR="00C42635" w:rsidRPr="00C42635" w:rsidRDefault="00C42635" w:rsidP="00C42635">
      <w:pPr>
        <w:spacing w:after="168" w:line="261" w:lineRule="auto"/>
        <w:ind w:left="360" w:right="15" w:firstLine="0"/>
        <w:jc w:val="both"/>
        <w:rPr>
          <w:rFonts w:ascii="Arial" w:eastAsia="Calibri" w:hAnsi="Arial" w:cs="Arial"/>
          <w:color w:val="auto"/>
          <w:sz w:val="22"/>
        </w:rPr>
      </w:pPr>
      <w:r w:rsidRPr="00C42635">
        <w:rPr>
          <w:rFonts w:ascii="Arial" w:eastAsia="Calibri" w:hAnsi="Arial" w:cs="Arial"/>
          <w:b/>
          <w:color w:val="auto"/>
          <w:sz w:val="22"/>
        </w:rPr>
        <w:t>Handling</w:t>
      </w:r>
    </w:p>
    <w:p w14:paraId="0EF99749" w14:textId="77777777" w:rsidR="00C42635" w:rsidRPr="00C42635" w:rsidRDefault="00C42635" w:rsidP="00C42635">
      <w:pPr>
        <w:spacing w:after="168" w:line="261" w:lineRule="auto"/>
        <w:ind w:left="360" w:right="15" w:firstLine="0"/>
        <w:jc w:val="both"/>
        <w:rPr>
          <w:rFonts w:ascii="Arial" w:eastAsia="Calibri" w:hAnsi="Arial" w:cs="Arial"/>
          <w:color w:val="auto"/>
          <w:sz w:val="22"/>
        </w:rPr>
      </w:pPr>
      <w:r w:rsidRPr="00C42635">
        <w:rPr>
          <w:rFonts w:ascii="Arial" w:eastAsia="Calibri" w:hAnsi="Arial" w:cs="Arial"/>
          <w:color w:val="auto"/>
          <w:sz w:val="22"/>
        </w:rPr>
        <w:t>Care is advised in the handling of these materials during storage and installation:</w:t>
      </w:r>
    </w:p>
    <w:p w14:paraId="182D8CC9" w14:textId="77777777" w:rsidR="00C42635" w:rsidRPr="00C42635" w:rsidRDefault="00C42635" w:rsidP="00C42635">
      <w:pPr>
        <w:numPr>
          <w:ilvl w:val="0"/>
          <w:numId w:val="2"/>
        </w:numPr>
        <w:spacing w:after="168" w:line="261" w:lineRule="auto"/>
        <w:ind w:right="15"/>
        <w:jc w:val="both"/>
        <w:rPr>
          <w:rFonts w:ascii="Arial" w:eastAsia="Calibri" w:hAnsi="Arial" w:cs="Arial"/>
          <w:color w:val="auto"/>
          <w:sz w:val="22"/>
        </w:rPr>
      </w:pPr>
      <w:r w:rsidRPr="00C42635">
        <w:rPr>
          <w:rFonts w:ascii="Arial" w:eastAsia="Calibri" w:hAnsi="Arial" w:cs="Arial"/>
          <w:color w:val="auto"/>
          <w:sz w:val="22"/>
        </w:rPr>
        <w:t>Open packaging completely and do not force out of packaging.</w:t>
      </w:r>
    </w:p>
    <w:p w14:paraId="267EB684" w14:textId="4318D738" w:rsidR="00C42635" w:rsidRPr="00C42635" w:rsidRDefault="00C42635" w:rsidP="00C42635">
      <w:pPr>
        <w:numPr>
          <w:ilvl w:val="0"/>
          <w:numId w:val="2"/>
        </w:numPr>
        <w:spacing w:after="168" w:line="261" w:lineRule="auto"/>
        <w:ind w:right="15"/>
        <w:jc w:val="both"/>
        <w:rPr>
          <w:rFonts w:ascii="Arial" w:eastAsia="Calibri" w:hAnsi="Arial" w:cs="Arial"/>
          <w:color w:val="auto"/>
          <w:sz w:val="22"/>
        </w:rPr>
      </w:pPr>
      <w:r w:rsidRPr="00C42635">
        <w:rPr>
          <w:rFonts w:ascii="Arial" w:eastAsia="Calibri" w:hAnsi="Arial" w:cs="Arial"/>
          <w:color w:val="auto"/>
          <w:sz w:val="22"/>
        </w:rPr>
        <w:t xml:space="preserve">Do not drag on the ground or across sharp edges as this can score the </w:t>
      </w:r>
      <w:r w:rsidR="00341AF4">
        <w:rPr>
          <w:rFonts w:ascii="Arial" w:eastAsia="Calibri" w:hAnsi="Arial" w:cs="Arial"/>
          <w:color w:val="auto"/>
          <w:sz w:val="22"/>
        </w:rPr>
        <w:t xml:space="preserve">Bastech® </w:t>
      </w:r>
      <w:r w:rsidRPr="00C42635">
        <w:rPr>
          <w:rFonts w:ascii="Arial" w:eastAsia="Calibri" w:hAnsi="Arial" w:cs="Arial"/>
          <w:color w:val="auto"/>
          <w:sz w:val="22"/>
        </w:rPr>
        <w:t xml:space="preserve"> rebar.</w:t>
      </w:r>
    </w:p>
    <w:p w14:paraId="662CA1F8" w14:textId="092F5B3F" w:rsidR="00C42635" w:rsidRPr="00C42635" w:rsidRDefault="00C42635" w:rsidP="00C42635">
      <w:pPr>
        <w:numPr>
          <w:ilvl w:val="0"/>
          <w:numId w:val="2"/>
        </w:numPr>
        <w:spacing w:after="168" w:line="261" w:lineRule="auto"/>
        <w:ind w:right="15"/>
        <w:jc w:val="both"/>
        <w:rPr>
          <w:rFonts w:ascii="Arial" w:eastAsia="Calibri" w:hAnsi="Arial" w:cs="Arial"/>
          <w:color w:val="auto"/>
          <w:sz w:val="22"/>
        </w:rPr>
      </w:pPr>
      <w:r w:rsidRPr="00C42635">
        <w:rPr>
          <w:rFonts w:ascii="Arial" w:eastAsia="Calibri" w:hAnsi="Arial" w:cs="Arial"/>
          <w:color w:val="auto"/>
          <w:sz w:val="22"/>
        </w:rPr>
        <w:t xml:space="preserve">Damaging or abrading equipment or tooling should not be used with </w:t>
      </w:r>
      <w:r w:rsidR="00341AF4">
        <w:rPr>
          <w:rFonts w:ascii="Arial" w:eastAsia="Calibri" w:hAnsi="Arial" w:cs="Arial"/>
          <w:color w:val="auto"/>
          <w:sz w:val="22"/>
        </w:rPr>
        <w:t xml:space="preserve">Bastech® </w:t>
      </w:r>
      <w:r w:rsidRPr="00C42635">
        <w:rPr>
          <w:rFonts w:ascii="Arial" w:eastAsia="Calibri" w:hAnsi="Arial" w:cs="Arial"/>
          <w:color w:val="auto"/>
          <w:sz w:val="22"/>
        </w:rPr>
        <w:t xml:space="preserve"> rebar.</w:t>
      </w:r>
    </w:p>
    <w:p w14:paraId="594E93E3" w14:textId="77777777" w:rsidR="00C42635" w:rsidRPr="00C42635" w:rsidRDefault="00C42635" w:rsidP="00C42635">
      <w:pPr>
        <w:numPr>
          <w:ilvl w:val="0"/>
          <w:numId w:val="2"/>
        </w:numPr>
        <w:spacing w:after="168" w:line="261" w:lineRule="auto"/>
        <w:ind w:right="15"/>
        <w:jc w:val="both"/>
        <w:rPr>
          <w:rFonts w:ascii="Arial" w:eastAsia="Calibri" w:hAnsi="Arial" w:cs="Arial"/>
          <w:color w:val="auto"/>
          <w:sz w:val="22"/>
        </w:rPr>
      </w:pPr>
      <w:r w:rsidRPr="00C42635">
        <w:rPr>
          <w:rFonts w:ascii="Arial" w:eastAsia="Calibri" w:hAnsi="Arial" w:cs="Arial"/>
          <w:color w:val="auto"/>
          <w:sz w:val="22"/>
        </w:rPr>
        <w:t xml:space="preserve">On-site cutting is permitted by means of carbide, diamond-coated blades or by hand with a hacksaw. Do not use shears. </w:t>
      </w:r>
    </w:p>
    <w:p w14:paraId="368C61C7" w14:textId="77777777" w:rsidR="00C42635" w:rsidRPr="00C42635" w:rsidRDefault="00C42635" w:rsidP="00C42635">
      <w:pPr>
        <w:numPr>
          <w:ilvl w:val="0"/>
          <w:numId w:val="2"/>
        </w:numPr>
        <w:spacing w:after="168" w:line="261" w:lineRule="auto"/>
        <w:ind w:right="15"/>
        <w:jc w:val="both"/>
        <w:rPr>
          <w:rFonts w:ascii="Arial" w:eastAsia="Calibri" w:hAnsi="Arial" w:cs="Arial"/>
          <w:color w:val="auto"/>
          <w:sz w:val="22"/>
        </w:rPr>
      </w:pPr>
      <w:r w:rsidRPr="00C42635">
        <w:rPr>
          <w:rFonts w:ascii="Arial" w:eastAsia="Calibri" w:hAnsi="Arial" w:cs="Arial"/>
          <w:color w:val="auto"/>
          <w:sz w:val="22"/>
        </w:rPr>
        <w:t>Uncoiling rolls should be done from the inside, exercising great care to prevent instant uncoiling.</w:t>
      </w:r>
    </w:p>
    <w:p w14:paraId="428FE1DD" w14:textId="4E9034CD" w:rsidR="00C42635" w:rsidRPr="00C42635" w:rsidRDefault="00C42635" w:rsidP="00C42635">
      <w:pPr>
        <w:numPr>
          <w:ilvl w:val="0"/>
          <w:numId w:val="2"/>
        </w:numPr>
        <w:spacing w:after="168" w:line="261" w:lineRule="auto"/>
        <w:ind w:right="15"/>
        <w:jc w:val="both"/>
        <w:rPr>
          <w:rFonts w:ascii="Arial" w:eastAsia="Calibri" w:hAnsi="Arial" w:cs="Arial"/>
          <w:color w:val="auto"/>
          <w:sz w:val="22"/>
        </w:rPr>
      </w:pPr>
      <w:r w:rsidRPr="00C42635">
        <w:rPr>
          <w:rFonts w:ascii="Arial" w:eastAsia="Calibri" w:hAnsi="Arial" w:cs="Arial"/>
          <w:color w:val="auto"/>
          <w:sz w:val="22"/>
        </w:rPr>
        <w:t xml:space="preserve">Eye and face protective garments must be worn at all times when cutting </w:t>
      </w:r>
      <w:r w:rsidR="00341AF4">
        <w:rPr>
          <w:rFonts w:ascii="Arial" w:eastAsia="Calibri" w:hAnsi="Arial" w:cs="Arial"/>
          <w:color w:val="auto"/>
          <w:sz w:val="22"/>
        </w:rPr>
        <w:t xml:space="preserve">Bastech® </w:t>
      </w:r>
      <w:r w:rsidRPr="00C42635">
        <w:rPr>
          <w:rFonts w:ascii="Arial" w:eastAsia="Calibri" w:hAnsi="Arial" w:cs="Arial"/>
          <w:color w:val="auto"/>
          <w:sz w:val="22"/>
        </w:rPr>
        <w:t xml:space="preserve"> rebar. </w:t>
      </w:r>
    </w:p>
    <w:p w14:paraId="24D8BB92" w14:textId="614742FA" w:rsidR="00C42635" w:rsidRPr="00C42635" w:rsidRDefault="00C42635" w:rsidP="00C42635">
      <w:pPr>
        <w:numPr>
          <w:ilvl w:val="0"/>
          <w:numId w:val="2"/>
        </w:numPr>
        <w:spacing w:after="168" w:line="261" w:lineRule="auto"/>
        <w:ind w:right="15"/>
        <w:jc w:val="both"/>
        <w:rPr>
          <w:rFonts w:ascii="Arial" w:eastAsia="Calibri" w:hAnsi="Arial" w:cs="Arial"/>
          <w:color w:val="auto"/>
          <w:sz w:val="22"/>
        </w:rPr>
      </w:pPr>
      <w:r w:rsidRPr="00C42635">
        <w:rPr>
          <w:rFonts w:ascii="Arial" w:eastAsia="Calibri" w:hAnsi="Arial" w:cs="Arial"/>
          <w:color w:val="auto"/>
          <w:sz w:val="22"/>
        </w:rPr>
        <w:t xml:space="preserve">Gloves must be worn at all times when handling </w:t>
      </w:r>
      <w:r w:rsidR="00341AF4">
        <w:rPr>
          <w:rFonts w:ascii="Arial" w:eastAsia="Calibri" w:hAnsi="Arial" w:cs="Arial"/>
          <w:color w:val="auto"/>
          <w:sz w:val="22"/>
        </w:rPr>
        <w:t xml:space="preserve">Bastech® </w:t>
      </w:r>
      <w:r w:rsidRPr="00C42635">
        <w:rPr>
          <w:rFonts w:ascii="Arial" w:eastAsia="Calibri" w:hAnsi="Arial" w:cs="Arial"/>
          <w:color w:val="auto"/>
          <w:sz w:val="22"/>
        </w:rPr>
        <w:t xml:space="preserve"> rebar, as the surface is treated and designed to facilitate bonding to concrete.</w:t>
      </w:r>
    </w:p>
    <w:p w14:paraId="29A0932D" w14:textId="7C254928" w:rsidR="00C42635" w:rsidRPr="00C42635" w:rsidRDefault="00C42635" w:rsidP="00C42635">
      <w:pPr>
        <w:spacing w:after="168" w:line="261" w:lineRule="auto"/>
        <w:ind w:left="360" w:right="15" w:firstLine="0"/>
        <w:jc w:val="both"/>
        <w:rPr>
          <w:rFonts w:ascii="Arial" w:eastAsia="Calibri" w:hAnsi="Arial" w:cs="Arial"/>
          <w:color w:val="auto"/>
          <w:sz w:val="22"/>
        </w:rPr>
      </w:pPr>
      <w:r w:rsidRPr="00C42635">
        <w:rPr>
          <w:rFonts w:ascii="Arial" w:eastAsia="Calibri" w:hAnsi="Arial" w:cs="Arial"/>
          <w:b/>
          <w:i/>
          <w:color w:val="auto"/>
          <w:sz w:val="22"/>
        </w:rPr>
        <w:t>CAUTION:</w:t>
      </w:r>
      <w:r w:rsidRPr="00C42635">
        <w:rPr>
          <w:rFonts w:ascii="Arial" w:eastAsia="Calibri" w:hAnsi="Arial" w:cs="Arial"/>
          <w:color w:val="auto"/>
          <w:sz w:val="22"/>
        </w:rPr>
        <w:t xml:space="preserve"> Shape codes are prepared by Basalt Technologies UK Limited and its authorised partners and delivered to the site ready for installation. Bending of bars on site is neither practical nor necessary for very large radius bends. </w:t>
      </w:r>
      <w:r w:rsidR="00341AF4">
        <w:rPr>
          <w:rFonts w:ascii="Arial" w:eastAsia="Calibri" w:hAnsi="Arial" w:cs="Arial"/>
          <w:color w:val="auto"/>
          <w:sz w:val="22"/>
        </w:rPr>
        <w:t xml:space="preserve">Bastech® </w:t>
      </w:r>
      <w:r w:rsidRPr="00C42635">
        <w:rPr>
          <w:rFonts w:ascii="Arial" w:eastAsia="Calibri" w:hAnsi="Arial" w:cs="Arial"/>
          <w:color w:val="auto"/>
          <w:sz w:val="22"/>
        </w:rPr>
        <w:t xml:space="preserve"> rebar can be bent elastically into place and firmly held into position. If released without controls, the elastic energy will cause </w:t>
      </w:r>
      <w:r w:rsidR="00341AF4">
        <w:rPr>
          <w:rFonts w:ascii="Arial" w:eastAsia="Calibri" w:hAnsi="Arial" w:cs="Arial"/>
          <w:color w:val="auto"/>
          <w:sz w:val="22"/>
        </w:rPr>
        <w:t xml:space="preserve">Bastech® </w:t>
      </w:r>
      <w:r w:rsidRPr="00C42635">
        <w:rPr>
          <w:rFonts w:ascii="Arial" w:eastAsia="Calibri" w:hAnsi="Arial" w:cs="Arial"/>
          <w:color w:val="auto"/>
          <w:sz w:val="22"/>
        </w:rPr>
        <w:t xml:space="preserve"> rebar to snap back quickly to its original shape, which may result in injury. </w:t>
      </w:r>
    </w:p>
    <w:p w14:paraId="103AF599" w14:textId="77777777" w:rsidR="00C42635" w:rsidRPr="00C42635" w:rsidRDefault="00C42635" w:rsidP="00C42635">
      <w:pPr>
        <w:spacing w:after="168" w:line="261" w:lineRule="auto"/>
        <w:ind w:left="360" w:right="15" w:firstLine="0"/>
        <w:jc w:val="both"/>
        <w:rPr>
          <w:rFonts w:ascii="Arial" w:eastAsia="Calibri" w:hAnsi="Arial" w:cs="Arial"/>
          <w:b/>
          <w:color w:val="auto"/>
          <w:sz w:val="22"/>
        </w:rPr>
      </w:pPr>
    </w:p>
    <w:p w14:paraId="40ECB6AA" w14:textId="77777777" w:rsidR="00C42635" w:rsidRPr="00C42635" w:rsidRDefault="00C42635" w:rsidP="00C42635">
      <w:pPr>
        <w:spacing w:after="168" w:line="261" w:lineRule="auto"/>
        <w:ind w:left="360" w:right="15" w:firstLine="0"/>
        <w:jc w:val="both"/>
        <w:rPr>
          <w:rFonts w:ascii="Arial" w:eastAsia="Calibri" w:hAnsi="Arial" w:cs="Arial"/>
          <w:color w:val="auto"/>
          <w:sz w:val="22"/>
        </w:rPr>
      </w:pPr>
      <w:r w:rsidRPr="00C42635">
        <w:rPr>
          <w:rFonts w:ascii="Arial" w:eastAsia="Calibri" w:hAnsi="Arial" w:cs="Arial"/>
          <w:b/>
          <w:color w:val="auto"/>
          <w:sz w:val="22"/>
        </w:rPr>
        <w:t>Installation</w:t>
      </w:r>
    </w:p>
    <w:p w14:paraId="5428678E" w14:textId="09BEADB0" w:rsidR="00C42635" w:rsidRPr="00C42635" w:rsidRDefault="00C42635" w:rsidP="00C42635">
      <w:pPr>
        <w:spacing w:after="168" w:line="261" w:lineRule="auto"/>
        <w:ind w:left="360" w:right="15" w:firstLine="0"/>
        <w:jc w:val="both"/>
        <w:rPr>
          <w:rFonts w:ascii="Arial" w:eastAsia="Calibri" w:hAnsi="Arial" w:cs="Arial"/>
          <w:color w:val="auto"/>
          <w:sz w:val="22"/>
        </w:rPr>
      </w:pPr>
      <w:r w:rsidRPr="00C42635">
        <w:rPr>
          <w:rFonts w:ascii="Arial" w:eastAsia="Calibri" w:hAnsi="Arial" w:cs="Arial"/>
          <w:color w:val="auto"/>
          <w:sz w:val="22"/>
        </w:rPr>
        <w:t>The placement of Bastech</w:t>
      </w:r>
      <w:r w:rsidR="00341AF4">
        <w:rPr>
          <w:rFonts w:ascii="Arial" w:eastAsia="Calibri" w:hAnsi="Arial" w:cs="Arial"/>
          <w:color w:val="auto"/>
          <w:sz w:val="22"/>
        </w:rPr>
        <w:t>®</w:t>
      </w:r>
      <w:r w:rsidRPr="00C42635">
        <w:rPr>
          <w:rFonts w:ascii="Arial" w:eastAsia="Calibri" w:hAnsi="Arial" w:cs="Arial"/>
          <w:color w:val="auto"/>
          <w:sz w:val="22"/>
        </w:rPr>
        <w:t xml:space="preserve"> rebar is similar to that of other rebar. Following these guidelines will ensure the best results:</w:t>
      </w:r>
    </w:p>
    <w:p w14:paraId="2D199D96" w14:textId="0A19A6E2" w:rsidR="00C42635" w:rsidRPr="00C42635" w:rsidRDefault="00341AF4" w:rsidP="00C42635">
      <w:pPr>
        <w:numPr>
          <w:ilvl w:val="0"/>
          <w:numId w:val="4"/>
        </w:numPr>
        <w:spacing w:after="168" w:line="261" w:lineRule="auto"/>
        <w:ind w:right="15"/>
        <w:jc w:val="both"/>
        <w:rPr>
          <w:rFonts w:ascii="Arial" w:eastAsia="Calibri" w:hAnsi="Arial" w:cs="Arial"/>
          <w:color w:val="auto"/>
          <w:sz w:val="22"/>
        </w:rPr>
      </w:pPr>
      <w:r>
        <w:rPr>
          <w:rFonts w:ascii="Arial" w:eastAsia="Calibri" w:hAnsi="Arial" w:cs="Arial"/>
          <w:color w:val="auto"/>
          <w:sz w:val="22"/>
        </w:rPr>
        <w:t xml:space="preserve">Bastech® </w:t>
      </w:r>
      <w:r w:rsidR="00C42635" w:rsidRPr="00C42635">
        <w:rPr>
          <w:rFonts w:ascii="Arial" w:eastAsia="Calibri" w:hAnsi="Arial" w:cs="Arial"/>
          <w:color w:val="auto"/>
          <w:sz w:val="22"/>
        </w:rPr>
        <w:t xml:space="preserve"> rebar </w:t>
      </w:r>
      <w:r w:rsidR="00C42635" w:rsidRPr="00C42635">
        <w:rPr>
          <w:rFonts w:ascii="Arial" w:eastAsia="Calibri" w:hAnsi="Arial" w:cs="Arial"/>
          <w:color w:val="auto"/>
          <w:sz w:val="22"/>
        </w:rPr>
        <w:tab/>
        <w:t>must be held firmly during the pouring and setting of concrete. Bars, except those to be placed in vertical mats, should be tied at every intersection when the spacing is more than 30cm (12 inches) in any direction. Where the spacing is less than this, the bars should be tied at every intersection or at alternate intersections. Ties maintain the position of the reinforcement during the pouring and setting of concrete. They do not need to provide permanent strength to the structure.</w:t>
      </w:r>
    </w:p>
    <w:p w14:paraId="4ABF45A7" w14:textId="77777777" w:rsidR="00C42635" w:rsidRPr="00C42635" w:rsidRDefault="00C42635" w:rsidP="00C42635">
      <w:pPr>
        <w:numPr>
          <w:ilvl w:val="0"/>
          <w:numId w:val="4"/>
        </w:numPr>
        <w:spacing w:after="168" w:line="261" w:lineRule="auto"/>
        <w:ind w:right="15"/>
        <w:jc w:val="both"/>
        <w:rPr>
          <w:rFonts w:ascii="Arial" w:eastAsia="Calibri" w:hAnsi="Arial" w:cs="Arial"/>
          <w:color w:val="auto"/>
          <w:sz w:val="22"/>
        </w:rPr>
      </w:pPr>
      <w:r w:rsidRPr="00C42635">
        <w:rPr>
          <w:rFonts w:ascii="Arial" w:eastAsia="Calibri" w:hAnsi="Arial" w:cs="Arial"/>
          <w:color w:val="auto"/>
          <w:sz w:val="22"/>
        </w:rPr>
        <w:t>Always ensure bars do not float upwards and out of position during concrete placement and consolidation. If movement is detected, the pour should be halted whilst additional support or fixtures are added.</w:t>
      </w:r>
    </w:p>
    <w:p w14:paraId="26E0006B" w14:textId="1BAF892A" w:rsidR="00C42635" w:rsidRPr="00C42635" w:rsidRDefault="00341AF4" w:rsidP="00C42635">
      <w:pPr>
        <w:numPr>
          <w:ilvl w:val="0"/>
          <w:numId w:val="4"/>
        </w:numPr>
        <w:spacing w:after="168" w:line="261" w:lineRule="auto"/>
        <w:ind w:right="15"/>
        <w:jc w:val="both"/>
        <w:rPr>
          <w:rFonts w:ascii="Arial" w:eastAsia="Calibri" w:hAnsi="Arial" w:cs="Arial"/>
          <w:color w:val="auto"/>
          <w:sz w:val="22"/>
        </w:rPr>
      </w:pPr>
      <w:r>
        <w:rPr>
          <w:rFonts w:ascii="Arial" w:eastAsia="Calibri" w:hAnsi="Arial" w:cs="Arial"/>
          <w:color w:val="auto"/>
          <w:sz w:val="22"/>
        </w:rPr>
        <w:lastRenderedPageBreak/>
        <w:t xml:space="preserve">Bastech® </w:t>
      </w:r>
      <w:r w:rsidR="00C42635">
        <w:rPr>
          <w:rFonts w:ascii="Arial" w:eastAsia="Calibri" w:hAnsi="Arial" w:cs="Arial"/>
          <w:color w:val="auto"/>
          <w:sz w:val="22"/>
        </w:rPr>
        <w:t xml:space="preserve"> rebar </w:t>
      </w:r>
      <w:r w:rsidR="00C42635">
        <w:rPr>
          <w:rFonts w:ascii="Arial" w:eastAsia="Calibri" w:hAnsi="Arial" w:cs="Arial"/>
          <w:color w:val="auto"/>
          <w:sz w:val="22"/>
        </w:rPr>
        <w:tab/>
      </w:r>
      <w:r w:rsidR="00C42635" w:rsidRPr="00C42635">
        <w:rPr>
          <w:rFonts w:ascii="Arial" w:eastAsia="Calibri" w:hAnsi="Arial" w:cs="Arial"/>
          <w:color w:val="auto"/>
          <w:sz w:val="22"/>
        </w:rPr>
        <w:t>is supplied free of materials that could compromise the bond, such as oils, dirt, or chemicals. If the bars become contaminated, they should be cleaned prior to installation to ensure best performance.</w:t>
      </w:r>
    </w:p>
    <w:p w14:paraId="7A7CE029" w14:textId="5207EEF2" w:rsidR="00C42635" w:rsidRDefault="00341AF4" w:rsidP="00C42635">
      <w:pPr>
        <w:numPr>
          <w:ilvl w:val="0"/>
          <w:numId w:val="4"/>
        </w:numPr>
        <w:spacing w:after="168" w:line="261" w:lineRule="auto"/>
        <w:ind w:right="15"/>
        <w:jc w:val="both"/>
        <w:rPr>
          <w:rFonts w:ascii="Arial" w:eastAsia="Calibri" w:hAnsi="Arial" w:cs="Arial"/>
          <w:color w:val="auto"/>
          <w:sz w:val="22"/>
        </w:rPr>
      </w:pPr>
      <w:r>
        <w:rPr>
          <w:rFonts w:ascii="Arial" w:eastAsia="Calibri" w:hAnsi="Arial" w:cs="Arial"/>
          <w:color w:val="auto"/>
          <w:sz w:val="22"/>
        </w:rPr>
        <w:t xml:space="preserve">Bastech® </w:t>
      </w:r>
      <w:r w:rsidR="00C42635">
        <w:rPr>
          <w:rFonts w:ascii="Arial" w:eastAsia="Calibri" w:hAnsi="Arial" w:cs="Arial"/>
          <w:color w:val="auto"/>
          <w:sz w:val="22"/>
        </w:rPr>
        <w:t xml:space="preserve"> rebar</w:t>
      </w:r>
      <w:r w:rsidR="00C42635" w:rsidRPr="00C42635">
        <w:rPr>
          <w:rFonts w:ascii="Arial" w:eastAsia="Calibri" w:hAnsi="Arial" w:cs="Arial"/>
          <w:color w:val="auto"/>
          <w:sz w:val="22"/>
        </w:rPr>
        <w:t xml:space="preserve"> can be used and tied in with steel bars. The same tying method as steel should be used in order to achieve best performance.</w:t>
      </w:r>
    </w:p>
    <w:p w14:paraId="72904F5F" w14:textId="731F3F51" w:rsidR="00634566" w:rsidRPr="00D7609D" w:rsidRDefault="00634566" w:rsidP="00C42635">
      <w:pPr>
        <w:numPr>
          <w:ilvl w:val="0"/>
          <w:numId w:val="4"/>
        </w:numPr>
        <w:spacing w:after="168" w:line="261" w:lineRule="auto"/>
        <w:ind w:right="15"/>
        <w:jc w:val="both"/>
        <w:rPr>
          <w:rFonts w:ascii="Arial" w:eastAsia="Calibri" w:hAnsi="Arial" w:cs="Arial"/>
          <w:color w:val="auto"/>
          <w:sz w:val="22"/>
        </w:rPr>
      </w:pPr>
      <w:r w:rsidRPr="00D7609D">
        <w:rPr>
          <w:rFonts w:ascii="Arial" w:eastAsia="Calibri" w:hAnsi="Arial" w:cs="Arial"/>
          <w:color w:val="auto"/>
          <w:sz w:val="22"/>
        </w:rPr>
        <w:t>Due to the nature of BFRP rebar, shape codes cannot be bent on-site. All shape codes are factory made and delivered to exact specifications. A variety of shapes, stirrups and bespoke bends can be produced</w:t>
      </w:r>
    </w:p>
    <w:p w14:paraId="23B07630" w14:textId="4A1D6AF4" w:rsidR="00C42635" w:rsidRPr="00C42635" w:rsidRDefault="001F3078" w:rsidP="00C42635">
      <w:pPr>
        <w:numPr>
          <w:ilvl w:val="0"/>
          <w:numId w:val="4"/>
        </w:numPr>
        <w:spacing w:after="168" w:line="261" w:lineRule="auto"/>
        <w:ind w:right="15"/>
        <w:jc w:val="both"/>
        <w:rPr>
          <w:rFonts w:ascii="Arial" w:eastAsia="Calibri" w:hAnsi="Arial" w:cs="Arial"/>
          <w:color w:val="auto"/>
          <w:sz w:val="22"/>
        </w:rPr>
      </w:pPr>
      <w:r>
        <w:rPr>
          <w:rFonts w:ascii="Arial" w:eastAsia="Calibri" w:hAnsi="Arial" w:cs="Arial"/>
          <w:color w:val="auto"/>
          <w:sz w:val="22"/>
        </w:rPr>
        <w:t>Chip</w:t>
      </w:r>
      <w:r w:rsidR="00C42635" w:rsidRPr="00C42635">
        <w:rPr>
          <w:rFonts w:ascii="Arial" w:eastAsia="Calibri" w:hAnsi="Arial" w:cs="Arial"/>
          <w:color w:val="auto"/>
          <w:sz w:val="22"/>
        </w:rPr>
        <w:t>s, scrapes and cuts that do not exceed 5% of the depth of the bar are acceptable. Beyond 5% we recommend replacement of the bar. Alternatively, a lap splice with the appropriate lap length either side of the damage may be applied.</w:t>
      </w:r>
    </w:p>
    <w:p w14:paraId="43B2DB7D" w14:textId="77777777" w:rsidR="00C42635" w:rsidRPr="00C42635" w:rsidRDefault="00C42635" w:rsidP="00C42635">
      <w:pPr>
        <w:spacing w:after="168" w:line="261" w:lineRule="auto"/>
        <w:ind w:left="360" w:right="15" w:firstLine="0"/>
        <w:jc w:val="both"/>
        <w:rPr>
          <w:rFonts w:ascii="Arial" w:eastAsia="Calibri" w:hAnsi="Arial" w:cs="Arial"/>
          <w:color w:val="auto"/>
          <w:sz w:val="22"/>
        </w:rPr>
      </w:pPr>
      <w:r w:rsidRPr="00C42635">
        <w:rPr>
          <w:rFonts w:ascii="Arial" w:eastAsia="Calibri" w:hAnsi="Arial" w:cs="Arial"/>
          <w:b/>
          <w:color w:val="auto"/>
          <w:sz w:val="22"/>
        </w:rPr>
        <w:t>Jointing and lapping</w:t>
      </w:r>
    </w:p>
    <w:p w14:paraId="3F9B3243" w14:textId="66B1108B" w:rsidR="00114402" w:rsidRDefault="00341AF4" w:rsidP="00C42635">
      <w:pPr>
        <w:spacing w:after="168" w:line="261" w:lineRule="auto"/>
        <w:ind w:left="360" w:right="15" w:firstLine="0"/>
        <w:jc w:val="both"/>
        <w:rPr>
          <w:rFonts w:ascii="Arial" w:eastAsia="Calibri" w:hAnsi="Arial" w:cs="Arial"/>
          <w:color w:val="auto"/>
          <w:sz w:val="22"/>
        </w:rPr>
      </w:pPr>
      <w:r>
        <w:rPr>
          <w:rFonts w:ascii="Arial" w:eastAsia="Calibri" w:hAnsi="Arial" w:cs="Arial"/>
          <w:color w:val="auto"/>
          <w:sz w:val="22"/>
        </w:rPr>
        <w:t xml:space="preserve">Bastech® </w:t>
      </w:r>
      <w:r w:rsidR="00C42635" w:rsidRPr="00C42635">
        <w:rPr>
          <w:rFonts w:ascii="Arial" w:eastAsia="Calibri" w:hAnsi="Arial" w:cs="Arial"/>
          <w:color w:val="auto"/>
          <w:sz w:val="22"/>
        </w:rPr>
        <w:t xml:space="preserve"> rebar may be jointed with lap joints or couplings as shown on the plans. Unless otherwise shown on the plans, </w:t>
      </w:r>
      <w:r>
        <w:rPr>
          <w:rFonts w:ascii="Arial" w:eastAsia="Calibri" w:hAnsi="Arial" w:cs="Arial"/>
          <w:color w:val="auto"/>
          <w:sz w:val="22"/>
        </w:rPr>
        <w:t xml:space="preserve">Bastech® </w:t>
      </w:r>
      <w:r w:rsidR="00C42635" w:rsidRPr="00C42635">
        <w:rPr>
          <w:rFonts w:ascii="Arial" w:eastAsia="Calibri" w:hAnsi="Arial" w:cs="Arial"/>
          <w:color w:val="auto"/>
          <w:sz w:val="22"/>
        </w:rPr>
        <w:t xml:space="preserve"> rebar shall be lap spliced using a BFRP rebar of the same diameter. Lap lengths and bar cover should be as indicated on the plans. The same applies with regards to using couplings which should be applied according to drawing requirement </w:t>
      </w:r>
    </w:p>
    <w:p w14:paraId="3FE404BD" w14:textId="77777777" w:rsidR="00114402" w:rsidRDefault="00114402" w:rsidP="00114402">
      <w:pPr>
        <w:spacing w:after="27" w:line="240" w:lineRule="auto"/>
        <w:ind w:left="360" w:right="-15"/>
        <w:jc w:val="both"/>
        <w:rPr>
          <w:rFonts w:ascii="Arial" w:eastAsia="Calibri" w:hAnsi="Arial" w:cs="Arial"/>
          <w:b/>
          <w:color w:val="auto"/>
          <w:sz w:val="22"/>
        </w:rPr>
      </w:pPr>
      <w:r w:rsidRPr="00114402">
        <w:rPr>
          <w:rFonts w:ascii="Arial" w:eastAsia="Calibri" w:hAnsi="Arial" w:cs="Arial"/>
          <w:b/>
          <w:color w:val="auto"/>
          <w:sz w:val="22"/>
        </w:rPr>
        <w:t>Additional Information</w:t>
      </w:r>
    </w:p>
    <w:p w14:paraId="29969CAE" w14:textId="77777777" w:rsidR="00C42635" w:rsidRPr="00114402" w:rsidRDefault="00C42635" w:rsidP="00114402">
      <w:pPr>
        <w:spacing w:after="27" w:line="240" w:lineRule="auto"/>
        <w:ind w:left="360" w:right="-15"/>
        <w:jc w:val="both"/>
        <w:rPr>
          <w:rFonts w:ascii="Arial" w:eastAsia="Calibri" w:hAnsi="Arial" w:cs="Arial"/>
          <w:color w:val="auto"/>
          <w:sz w:val="22"/>
        </w:rPr>
      </w:pPr>
    </w:p>
    <w:p w14:paraId="120586C5" w14:textId="5FAA6453" w:rsidR="00114402" w:rsidRPr="00114402" w:rsidRDefault="00114402" w:rsidP="00114402">
      <w:pPr>
        <w:spacing w:after="40" w:line="261" w:lineRule="auto"/>
        <w:ind w:left="360" w:right="465" w:firstLine="0"/>
        <w:jc w:val="both"/>
        <w:rPr>
          <w:rFonts w:ascii="Arial" w:eastAsia="Calibri" w:hAnsi="Arial" w:cs="Arial"/>
          <w:b/>
          <w:color w:val="auto"/>
          <w:sz w:val="22"/>
        </w:rPr>
      </w:pPr>
      <w:r w:rsidRPr="00114402">
        <w:rPr>
          <w:rFonts w:ascii="Arial" w:eastAsia="Calibri" w:hAnsi="Arial" w:cs="Arial"/>
          <w:color w:val="auto"/>
          <w:sz w:val="22"/>
        </w:rPr>
        <w:t xml:space="preserve">Please contact Basalt Technologies UK Limited office for any queries on handling, safety and installation. Email: </w:t>
      </w:r>
      <w:r w:rsidR="000A19CD">
        <w:rPr>
          <w:rFonts w:ascii="Arial" w:eastAsia="Calibri" w:hAnsi="Arial" w:cs="Arial"/>
          <w:b/>
          <w:color w:val="auto"/>
          <w:sz w:val="22"/>
        </w:rPr>
        <w:t>gd</w:t>
      </w:r>
      <w:r w:rsidRPr="00114402">
        <w:rPr>
          <w:rFonts w:ascii="Arial" w:eastAsia="Calibri" w:hAnsi="Arial" w:cs="Arial"/>
          <w:b/>
          <w:color w:val="auto"/>
          <w:sz w:val="22"/>
        </w:rPr>
        <w:t>@basalt.tech</w:t>
      </w:r>
      <w:r w:rsidRPr="00114402">
        <w:rPr>
          <w:rFonts w:ascii="Arial" w:eastAsia="Calibri" w:hAnsi="Arial" w:cs="Arial"/>
          <w:color w:val="auto"/>
          <w:sz w:val="22"/>
        </w:rPr>
        <w:t xml:space="preserve"> or visit: </w:t>
      </w:r>
      <w:r w:rsidRPr="00114402">
        <w:rPr>
          <w:rFonts w:ascii="Arial" w:eastAsia="Calibri" w:hAnsi="Arial" w:cs="Arial"/>
          <w:b/>
          <w:color w:val="auto"/>
          <w:sz w:val="22"/>
        </w:rPr>
        <w:t>www.basalt.tech</w:t>
      </w:r>
    </w:p>
    <w:p w14:paraId="3DD7DB34" w14:textId="77777777" w:rsidR="00D51EBC" w:rsidRPr="00D51EBC" w:rsidRDefault="00D51EBC" w:rsidP="00C42635">
      <w:pPr>
        <w:spacing w:after="313" w:line="240" w:lineRule="auto"/>
        <w:ind w:left="0" w:firstLine="0"/>
        <w:rPr>
          <w:rFonts w:ascii="Arial" w:hAnsi="Arial" w:cs="Arial"/>
          <w:sz w:val="22"/>
        </w:rPr>
      </w:pPr>
    </w:p>
    <w:sectPr w:rsidR="00D51EBC" w:rsidRPr="00D51EBC">
      <w:pgSz w:w="11906" w:h="16838"/>
      <w:pgMar w:top="1935" w:right="1192" w:bottom="978" w:left="1133"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30A60"/>
    <w:multiLevelType w:val="hybridMultilevel"/>
    <w:tmpl w:val="6E7CE478"/>
    <w:lvl w:ilvl="0" w:tplc="612422B4">
      <w:start w:val="1"/>
      <w:numFmt w:val="bullet"/>
      <w:lvlText w:val="•"/>
      <w:lvlJc w:val="left"/>
      <w:pPr>
        <w:ind w:left="51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1" w:tplc="9F7E1BFA">
      <w:start w:val="1"/>
      <w:numFmt w:val="bullet"/>
      <w:lvlText w:val="o"/>
      <w:lvlJc w:val="left"/>
      <w:pPr>
        <w:ind w:left="1363"/>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2" w:tplc="9858EB20">
      <w:start w:val="1"/>
      <w:numFmt w:val="bullet"/>
      <w:lvlText w:val="▪"/>
      <w:lvlJc w:val="left"/>
      <w:pPr>
        <w:ind w:left="2083"/>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3" w:tplc="B3D8D532">
      <w:start w:val="1"/>
      <w:numFmt w:val="bullet"/>
      <w:lvlText w:val="•"/>
      <w:lvlJc w:val="left"/>
      <w:pPr>
        <w:ind w:left="2803"/>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4" w:tplc="8E5011EA">
      <w:start w:val="1"/>
      <w:numFmt w:val="bullet"/>
      <w:lvlText w:val="o"/>
      <w:lvlJc w:val="left"/>
      <w:pPr>
        <w:ind w:left="3523"/>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5" w:tplc="C31C94FC">
      <w:start w:val="1"/>
      <w:numFmt w:val="bullet"/>
      <w:lvlText w:val="▪"/>
      <w:lvlJc w:val="left"/>
      <w:pPr>
        <w:ind w:left="4243"/>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6" w:tplc="FAA2DC96">
      <w:start w:val="1"/>
      <w:numFmt w:val="bullet"/>
      <w:lvlText w:val="•"/>
      <w:lvlJc w:val="left"/>
      <w:pPr>
        <w:ind w:left="4963"/>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7" w:tplc="0A7812C8">
      <w:start w:val="1"/>
      <w:numFmt w:val="bullet"/>
      <w:lvlText w:val="o"/>
      <w:lvlJc w:val="left"/>
      <w:pPr>
        <w:ind w:left="5683"/>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8" w:tplc="E2A0BDF8">
      <w:start w:val="1"/>
      <w:numFmt w:val="bullet"/>
      <w:lvlText w:val="▪"/>
      <w:lvlJc w:val="left"/>
      <w:pPr>
        <w:ind w:left="6403"/>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abstractNum>
  <w:abstractNum w:abstractNumId="1" w15:restartNumberingAfterBreak="0">
    <w:nsid w:val="35831C03"/>
    <w:multiLevelType w:val="hybridMultilevel"/>
    <w:tmpl w:val="B42E0038"/>
    <w:lvl w:ilvl="0" w:tplc="9D36A670">
      <w:start w:val="1"/>
      <w:numFmt w:val="bullet"/>
      <w:lvlText w:val="•"/>
      <w:lvlJc w:val="left"/>
      <w:pPr>
        <w:ind w:left="227"/>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1" w:tplc="8B7A3CEA">
      <w:start w:val="1"/>
      <w:numFmt w:val="bullet"/>
      <w:lvlText w:val="o"/>
      <w:lvlJc w:val="left"/>
      <w:pPr>
        <w:ind w:left="108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2" w:tplc="3D28A0FC">
      <w:start w:val="1"/>
      <w:numFmt w:val="bullet"/>
      <w:lvlText w:val="▪"/>
      <w:lvlJc w:val="left"/>
      <w:pPr>
        <w:ind w:left="180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3" w:tplc="7CAE8B5A">
      <w:start w:val="1"/>
      <w:numFmt w:val="bullet"/>
      <w:lvlText w:val="•"/>
      <w:lvlJc w:val="left"/>
      <w:pPr>
        <w:ind w:left="252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4" w:tplc="792E69C0">
      <w:start w:val="1"/>
      <w:numFmt w:val="bullet"/>
      <w:lvlText w:val="o"/>
      <w:lvlJc w:val="left"/>
      <w:pPr>
        <w:ind w:left="324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5" w:tplc="7AA446A2">
      <w:start w:val="1"/>
      <w:numFmt w:val="bullet"/>
      <w:lvlText w:val="▪"/>
      <w:lvlJc w:val="left"/>
      <w:pPr>
        <w:ind w:left="396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6" w:tplc="13CCD926">
      <w:start w:val="1"/>
      <w:numFmt w:val="bullet"/>
      <w:lvlText w:val="•"/>
      <w:lvlJc w:val="left"/>
      <w:pPr>
        <w:ind w:left="468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7" w:tplc="3CB432BC">
      <w:start w:val="1"/>
      <w:numFmt w:val="bullet"/>
      <w:lvlText w:val="o"/>
      <w:lvlJc w:val="left"/>
      <w:pPr>
        <w:ind w:left="540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8" w:tplc="C8ECAE04">
      <w:start w:val="1"/>
      <w:numFmt w:val="bullet"/>
      <w:lvlText w:val="▪"/>
      <w:lvlJc w:val="left"/>
      <w:pPr>
        <w:ind w:left="612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abstractNum>
  <w:abstractNum w:abstractNumId="2" w15:restartNumberingAfterBreak="0">
    <w:nsid w:val="42795833"/>
    <w:multiLevelType w:val="hybridMultilevel"/>
    <w:tmpl w:val="EEE4504E"/>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3" w15:restartNumberingAfterBreak="0">
    <w:nsid w:val="568B6006"/>
    <w:multiLevelType w:val="hybridMultilevel"/>
    <w:tmpl w:val="3F7E5050"/>
    <w:lvl w:ilvl="0" w:tplc="721AA7D8">
      <w:start w:val="1"/>
      <w:numFmt w:val="bullet"/>
      <w:lvlText w:val="•"/>
      <w:lvlJc w:val="left"/>
      <w:pPr>
        <w:ind w:left="70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B75A74AA">
      <w:start w:val="1"/>
      <w:numFmt w:val="bullet"/>
      <w:lvlText w:val="o"/>
      <w:lvlJc w:val="left"/>
      <w:pPr>
        <w:ind w:left="142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383CC39E">
      <w:start w:val="1"/>
      <w:numFmt w:val="bullet"/>
      <w:lvlText w:val="▪"/>
      <w:lvlJc w:val="left"/>
      <w:pPr>
        <w:ind w:left="214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F5B0EC04">
      <w:start w:val="1"/>
      <w:numFmt w:val="bullet"/>
      <w:lvlText w:val="•"/>
      <w:lvlJc w:val="left"/>
      <w:pPr>
        <w:ind w:left="286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F01A9E02">
      <w:start w:val="1"/>
      <w:numFmt w:val="bullet"/>
      <w:lvlText w:val="o"/>
      <w:lvlJc w:val="left"/>
      <w:pPr>
        <w:ind w:left="358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1E68DA54">
      <w:start w:val="1"/>
      <w:numFmt w:val="bullet"/>
      <w:lvlText w:val="▪"/>
      <w:lvlJc w:val="left"/>
      <w:pPr>
        <w:ind w:left="430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646C03BE">
      <w:start w:val="1"/>
      <w:numFmt w:val="bullet"/>
      <w:lvlText w:val="•"/>
      <w:lvlJc w:val="left"/>
      <w:pPr>
        <w:ind w:left="502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FF38BFC8">
      <w:start w:val="1"/>
      <w:numFmt w:val="bullet"/>
      <w:lvlText w:val="o"/>
      <w:lvlJc w:val="left"/>
      <w:pPr>
        <w:ind w:left="574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0374F19C">
      <w:start w:val="1"/>
      <w:numFmt w:val="bullet"/>
      <w:lvlText w:val="▪"/>
      <w:lvlJc w:val="left"/>
      <w:pPr>
        <w:ind w:left="646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502B"/>
    <w:rsid w:val="000A19CD"/>
    <w:rsid w:val="00114402"/>
    <w:rsid w:val="001F3078"/>
    <w:rsid w:val="001F7A4E"/>
    <w:rsid w:val="00341AF4"/>
    <w:rsid w:val="0037296C"/>
    <w:rsid w:val="00376C6F"/>
    <w:rsid w:val="003A69C2"/>
    <w:rsid w:val="004924F7"/>
    <w:rsid w:val="005117E3"/>
    <w:rsid w:val="005D166A"/>
    <w:rsid w:val="00634566"/>
    <w:rsid w:val="006D3B2F"/>
    <w:rsid w:val="00794006"/>
    <w:rsid w:val="008438CD"/>
    <w:rsid w:val="00C42635"/>
    <w:rsid w:val="00D51EBC"/>
    <w:rsid w:val="00D7609D"/>
    <w:rsid w:val="00E350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B4115B"/>
  <w15:docId w15:val="{807456B2-BF2E-4889-8B90-A9A390ABB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 w:line="242" w:lineRule="auto"/>
      <w:ind w:left="355" w:hanging="10"/>
    </w:pPr>
    <w:rPr>
      <w:rFonts w:ascii="Times New Roman" w:eastAsia="Times New Roman" w:hAnsi="Times New Roman" w:cs="Times New Roman"/>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844</Words>
  <Characters>4816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qq qq</cp:lastModifiedBy>
  <cp:revision>3</cp:revision>
  <cp:lastPrinted>2019-06-18T17:17:00Z</cp:lastPrinted>
  <dcterms:created xsi:type="dcterms:W3CDTF">2020-09-28T08:54:00Z</dcterms:created>
  <dcterms:modified xsi:type="dcterms:W3CDTF">2020-12-09T12:12:00Z</dcterms:modified>
</cp:coreProperties>
</file>